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7022465"/>
            <wp:effectExtent l="0" t="0" r="6350" b="3175"/>
            <wp:docPr id="7" name="图片 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7022465"/>
            <wp:effectExtent l="0" t="0" r="6350" b="3175"/>
            <wp:docPr id="5" name="图片 5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7022465"/>
            <wp:effectExtent l="0" t="0" r="6350" b="3175"/>
            <wp:docPr id="6" name="图片 6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7022465"/>
            <wp:effectExtent l="0" t="0" r="6350" b="3175"/>
            <wp:docPr id="8" name="图片 8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7022465"/>
            <wp:effectExtent l="0" t="0" r="6350" b="3175"/>
            <wp:docPr id="9" name="图片 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7022465"/>
            <wp:effectExtent l="0" t="0" r="6350" b="3175"/>
            <wp:docPr id="10" name="图片 10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7022465"/>
            <wp:effectExtent l="0" t="0" r="6350" b="3175"/>
            <wp:docPr id="11" name="图片 11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7022465"/>
            <wp:effectExtent l="0" t="0" r="6350" b="3175"/>
            <wp:docPr id="12" name="图片 12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7022465"/>
            <wp:effectExtent l="0" t="0" r="6350" b="3175"/>
            <wp:docPr id="13" name="图片 13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7022465"/>
            <wp:effectExtent l="0" t="0" r="6350" b="3175"/>
            <wp:docPr id="14" name="图片 14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7022465"/>
            <wp:effectExtent l="0" t="0" r="6350" b="3175"/>
            <wp:docPr id="15" name="图片 15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tabs>
          <w:tab w:val="left" w:pos="670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tabs>
          <w:tab w:val="left" w:pos="670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70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70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70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70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70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70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Lab</w:t>
      </w:r>
    </w:p>
    <w:tbl>
      <w:tblPr>
        <w:tblW w:w="6336" w:type="dxa"/>
        <w:tblCellSpacing w:w="0" w:type="dxa"/>
        <w:tblInd w:w="1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76"/>
        <w:gridCol w:w="3024"/>
        <w:gridCol w:w="1008"/>
        <w:gridCol w:w="172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序号</w:t>
            </w:r>
          </w:p>
        </w:tc>
        <w:tc>
          <w:tcPr>
            <w:tcW w:w="302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项　目　名　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计划课时</w:t>
            </w:r>
          </w:p>
        </w:tc>
        <w:tc>
          <w:tcPr>
            <w:tcW w:w="17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必修、选修、备注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1</w:t>
            </w:r>
          </w:p>
        </w:tc>
        <w:tc>
          <w:tcPr>
            <w:tcW w:w="30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熔点的测定和温度计的校正</w:t>
            </w:r>
          </w:p>
        </w:tc>
        <w:tc>
          <w:tcPr>
            <w:tcW w:w="10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 w:eastAsia="zh-CN"/>
              </w:rPr>
              <w:t>2</w:t>
            </w:r>
          </w:p>
        </w:tc>
        <w:tc>
          <w:tcPr>
            <w:tcW w:w="17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2</w:t>
            </w:r>
          </w:p>
        </w:tc>
        <w:tc>
          <w:tcPr>
            <w:tcW w:w="30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蒸馏和沸点的测定</w:t>
            </w:r>
          </w:p>
        </w:tc>
        <w:tc>
          <w:tcPr>
            <w:tcW w:w="10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 w:eastAsia="zh-CN"/>
              </w:rPr>
              <w:t>3</w:t>
            </w:r>
          </w:p>
        </w:tc>
        <w:tc>
          <w:tcPr>
            <w:tcW w:w="17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3</w:t>
            </w:r>
          </w:p>
        </w:tc>
        <w:tc>
          <w:tcPr>
            <w:tcW w:w="30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分馏、精馏和折光率的测定</w:t>
            </w:r>
          </w:p>
        </w:tc>
        <w:tc>
          <w:tcPr>
            <w:tcW w:w="10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3</w:t>
            </w:r>
          </w:p>
        </w:tc>
        <w:tc>
          <w:tcPr>
            <w:tcW w:w="17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4</w:t>
            </w:r>
          </w:p>
        </w:tc>
        <w:tc>
          <w:tcPr>
            <w:tcW w:w="30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重结晶提纯法</w:t>
            </w:r>
          </w:p>
        </w:tc>
        <w:tc>
          <w:tcPr>
            <w:tcW w:w="10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 w:eastAsia="zh-CN"/>
              </w:rPr>
              <w:t>2</w:t>
            </w:r>
          </w:p>
        </w:tc>
        <w:tc>
          <w:tcPr>
            <w:tcW w:w="17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5</w:t>
            </w:r>
          </w:p>
        </w:tc>
        <w:tc>
          <w:tcPr>
            <w:tcW w:w="30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水蒸汽蒸馏</w:t>
            </w:r>
          </w:p>
        </w:tc>
        <w:tc>
          <w:tcPr>
            <w:tcW w:w="10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 w:eastAsia="zh-CN"/>
              </w:rPr>
              <w:t>2</w:t>
            </w:r>
          </w:p>
        </w:tc>
        <w:tc>
          <w:tcPr>
            <w:tcW w:w="17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6</w:t>
            </w:r>
          </w:p>
        </w:tc>
        <w:tc>
          <w:tcPr>
            <w:tcW w:w="30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减压蒸馏</w:t>
            </w:r>
          </w:p>
        </w:tc>
        <w:tc>
          <w:tcPr>
            <w:tcW w:w="10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 w:eastAsia="zh-CN"/>
              </w:rPr>
              <w:t>2</w:t>
            </w:r>
          </w:p>
        </w:tc>
        <w:tc>
          <w:tcPr>
            <w:tcW w:w="17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7</w:t>
            </w:r>
          </w:p>
        </w:tc>
        <w:tc>
          <w:tcPr>
            <w:tcW w:w="30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萃取、回流</w:t>
            </w:r>
          </w:p>
        </w:tc>
        <w:tc>
          <w:tcPr>
            <w:tcW w:w="10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2</w:t>
            </w:r>
          </w:p>
        </w:tc>
        <w:tc>
          <w:tcPr>
            <w:tcW w:w="17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8</w:t>
            </w:r>
          </w:p>
        </w:tc>
        <w:tc>
          <w:tcPr>
            <w:tcW w:w="30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旋光度的测定</w:t>
            </w:r>
          </w:p>
        </w:tc>
        <w:tc>
          <w:tcPr>
            <w:tcW w:w="10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3</w:t>
            </w:r>
          </w:p>
        </w:tc>
        <w:tc>
          <w:tcPr>
            <w:tcW w:w="17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9</w:t>
            </w:r>
          </w:p>
        </w:tc>
        <w:tc>
          <w:tcPr>
            <w:tcW w:w="30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无水乙醇的制备</w:t>
            </w:r>
          </w:p>
        </w:tc>
        <w:tc>
          <w:tcPr>
            <w:tcW w:w="10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</w:pPr>
            <w:r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/>
              </w:rPr>
              <w:t>3</w:t>
            </w:r>
          </w:p>
        </w:tc>
        <w:tc>
          <w:tcPr>
            <w:tcW w:w="17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 w:eastAsia="zh-CN"/>
              </w:rPr>
              <w:t>10</w:t>
            </w:r>
          </w:p>
        </w:tc>
        <w:tc>
          <w:tcPr>
            <w:tcW w:w="3024" w:type="dxa"/>
            <w:tcBorders>
              <w:top w:val="nil"/>
              <w:left w:val="nil"/>
              <w:bottom w:val="nil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  <w:t>乙醚的制备</w:t>
            </w:r>
          </w:p>
        </w:tc>
        <w:tc>
          <w:tcPr>
            <w:tcW w:w="1008" w:type="dxa"/>
            <w:tcBorders>
              <w:top w:val="nil"/>
              <w:left w:val="nil"/>
              <w:bottom w:val="nil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 w:eastAsia="zh-CN"/>
              </w:rPr>
              <w:t>4</w:t>
            </w:r>
          </w:p>
        </w:tc>
        <w:tc>
          <w:tcPr>
            <w:tcW w:w="0" w:type="auto"/>
            <w:shd w:val="clear" w:color="auto" w:fill="FFFFFF"/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 w:hRule="atLeast"/>
          <w:tblCellSpacing w:w="0" w:type="dxa"/>
        </w:trPr>
        <w:tc>
          <w:tcPr>
            <w:tcW w:w="57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  <w:rPr>
                <w:rFonts w:hint="default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 w:eastAsia="zh-CN"/>
              </w:rPr>
            </w:pPr>
            <w:r>
              <w:rPr>
                <w:rFonts w:hint="eastAsia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 w:eastAsia="zh-CN"/>
              </w:rPr>
              <w:t>11</w:t>
            </w:r>
          </w:p>
        </w:tc>
        <w:tc>
          <w:tcPr>
            <w:tcW w:w="3024" w:type="dxa"/>
            <w:tcBorders>
              <w:top w:val="nil"/>
              <w:left w:val="nil"/>
              <w:bottom w:val="nil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</w:rPr>
            </w:pPr>
            <w:r>
              <w:rPr>
                <w:rFonts w:hint="eastAsia" w:ascii="宋体" w:hAnsi="宋体" w:eastAsia="宋体" w:cs="宋体"/>
                <w:i w:val="0"/>
                <w:caps w:val="0"/>
                <w:color w:val="333333"/>
                <w:spacing w:val="0"/>
                <w:sz w:val="18"/>
                <w:szCs w:val="18"/>
                <w:shd w:val="clear" w:fill="FFFFFF"/>
              </w:rPr>
              <w:t>乙酸乙酯的制备</w:t>
            </w:r>
          </w:p>
        </w:tc>
        <w:tc>
          <w:tcPr>
            <w:tcW w:w="1008" w:type="dxa"/>
            <w:tcBorders>
              <w:top w:val="nil"/>
              <w:left w:val="nil"/>
              <w:bottom w:val="nil"/>
              <w:right w:val="single" w:color="auto" w:sz="4" w:space="0"/>
            </w:tcBorders>
            <w:shd w:val="clear" w:color="auto" w:fill="FFFFFF"/>
            <w:tcMar>
              <w:left w:w="84" w:type="dxa"/>
              <w:right w:w="84" w:type="dxa"/>
            </w:tcMar>
            <w:vAlign w:val="center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6" w:lineRule="atLeast"/>
              <w:ind w:left="0" w:right="0"/>
              <w:jc w:val="center"/>
              <w:rPr>
                <w:rFonts w:hint="eastAsia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 w:eastAsia="zh-CN"/>
              </w:rPr>
            </w:pPr>
            <w:r>
              <w:rPr>
                <w:rFonts w:hint="eastAsia" w:ascii="Times New Roman" w:hAnsi="Times New Roman" w:eastAsia="微软雅黑" w:cs="Times New Roman"/>
                <w:i w:val="0"/>
                <w:caps w:val="0"/>
                <w:color w:val="333333"/>
                <w:spacing w:val="0"/>
                <w:sz w:val="18"/>
                <w:szCs w:val="18"/>
                <w:bdr w:val="none" w:color="auto" w:sz="0" w:space="0"/>
                <w:lang w:val="en-US" w:eastAsia="zh-CN"/>
              </w:rPr>
              <w:t>4</w:t>
            </w:r>
          </w:p>
        </w:tc>
        <w:tc>
          <w:tcPr>
            <w:tcW w:w="0" w:type="auto"/>
            <w:shd w:val="clear" w:color="auto" w:fill="FFFFFF"/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0"/>
                <w:sz w:val="16"/>
                <w:szCs w:val="16"/>
              </w:rPr>
            </w:pPr>
          </w:p>
        </w:tc>
      </w:tr>
    </w:tbl>
    <w:p>
      <w:pPr>
        <w:tabs>
          <w:tab w:val="left" w:pos="670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D856AD"/>
    <w:rsid w:val="4807692D"/>
    <w:rsid w:val="678E221C"/>
    <w:rsid w:val="7E2310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xiaobo</dc:creator>
  <cp:lastModifiedBy> Ryan</cp:lastModifiedBy>
  <dcterms:modified xsi:type="dcterms:W3CDTF">2020-12-18T23:44:59Z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